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  <Override ContentType="application/vnd.openxmlformats-officedocument.wordprocessingml.commentsExtended+xml" PartName="/word/commentsExtended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45.0" w:type="dxa"/>
        <w:jc w:val="center"/>
        <w:tblLayout w:type="fixed"/>
        <w:tblLook w:val="0400"/>
      </w:tblPr>
      <w:tblGrid>
        <w:gridCol w:w="9245"/>
        <w:tblGridChange w:id="0">
          <w:tblGrid>
            <w:gridCol w:w="9245"/>
          </w:tblGrid>
        </w:tblGridChange>
      </w:tblGrid>
      <w:tr>
        <w:trPr>
          <w:cantSplit w:val="0"/>
          <w:trHeight w:val="2880" w:hRule="atLeast"/>
          <w:tblHeader w:val="0"/>
        </w:trPr>
        <w:tc>
          <w:tcPr/>
          <w:p w:rsidR="00000000" w:rsidDel="00000000" w:rsidP="00000000" w:rsidRDefault="00000000" w:rsidRPr="00000000" w14:paraId="000000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smallCaps w:val="1"/>
                <w:color w:val="000000"/>
                <w:sz w:val="22"/>
                <w:szCs w:val="22"/>
              </w:rPr>
            </w:pPr>
            <w:hyperlink r:id="rId9">
              <w:r w:rsidDel="00000000" w:rsidR="00000000" w:rsidRPr="00000000">
                <w:rPr>
                  <w:rFonts w:ascii="Arial" w:cs="Arial" w:eastAsia="Arial" w:hAnsi="Arial"/>
                  <w:smallCaps w:val="1"/>
                  <w:color w:val="1155cc"/>
                  <w:sz w:val="22"/>
                  <w:szCs w:val="22"/>
                  <w:u w:val="single"/>
                  <w:rtl w:val="0"/>
                </w:rPr>
                <w:t xml:space="preserve">https://youththinktank.feis.org.pl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40" w:hRule="atLeast"/>
          <w:tblHeader w:val="0"/>
        </w:trPr>
        <w:tc>
          <w:tcPr>
            <w:tcBorders>
              <w:bottom w:color="4f81bd" w:space="0" w:sz="4" w:val="single"/>
            </w:tcBorders>
            <w:vAlign w:val="center"/>
          </w:tcPr>
          <w:p w:rsidR="00000000" w:rsidDel="00000000" w:rsidP="00000000" w:rsidRDefault="00000000" w:rsidRPr="00000000" w14:paraId="000000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color w:val="000000"/>
                <w:sz w:val="80"/>
                <w:szCs w:val="8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80"/>
                <w:szCs w:val="80"/>
                <w:rtl w:val="0"/>
              </w:rPr>
              <w:t xml:space="preserve">POLITYKA WŁĄCZENIA</w:t>
            </w:r>
          </w:p>
        </w:tc>
      </w:tr>
      <w:tr>
        <w:trPr>
          <w:cantSplit w:val="0"/>
          <w:trHeight w:val="720" w:hRule="atLeast"/>
          <w:tblHeader w:val="0"/>
        </w:trPr>
        <w:tc>
          <w:tcPr>
            <w:tcBorders>
              <w:top w:color="4f81bd" w:space="0" w:sz="4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color w:val="000000"/>
                <w:sz w:val="44"/>
                <w:szCs w:val="4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44"/>
                <w:szCs w:val="44"/>
                <w:rtl w:val="0"/>
              </w:rPr>
              <w:t xml:space="preserve">WZÓR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7/30/2023</w:t>
            </w:r>
          </w:p>
        </w:tc>
      </w:tr>
    </w:tbl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245.0" w:type="dxa"/>
        <w:jc w:val="left"/>
        <w:tblInd w:w="-230.0" w:type="dxa"/>
        <w:tblLayout w:type="fixed"/>
        <w:tblLook w:val="0400"/>
      </w:tblPr>
      <w:tblGrid>
        <w:gridCol w:w="9245"/>
        <w:tblGridChange w:id="0">
          <w:tblGrid>
            <w:gridCol w:w="924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jc w:val="center"/>
              <w:rPr>
                <w:rFonts w:ascii="Arial" w:cs="Arial" w:eastAsia="Arial" w:hAnsi="Arial"/>
                <w:i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color w:val="000000"/>
                <w:sz w:val="22"/>
                <w:szCs w:val="22"/>
                <w:rtl w:val="0"/>
              </w:rPr>
              <w:t xml:space="preserve">Komisja Europejska nie ponosi odpowiedzialności za treść niniejszego dokumentu.</w:t>
            </w:r>
          </w:p>
        </w:tc>
      </w:tr>
    </w:tbl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1"/>
        <w:jc w:val="center"/>
        <w:rPr>
          <w:rFonts w:ascii="Arial" w:cs="Arial" w:eastAsia="Arial" w:hAnsi="Arial"/>
          <w:b w:val="1"/>
          <w:sz w:val="32"/>
          <w:szCs w:val="32"/>
        </w:rPr>
      </w:pPr>
      <w:bookmarkStart w:colFirst="0" w:colLast="0" w:name="_heading=h.2jxsxqh" w:id="0"/>
      <w:bookmarkEnd w:id="0"/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Wprowadzenie</w:t>
      </w:r>
    </w:p>
    <w:p w:rsidR="00000000" w:rsidDel="00000000" w:rsidP="00000000" w:rsidRDefault="00000000" w:rsidRPr="00000000" w14:paraId="0000000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Polityka włączenia ma na celu promowanie równości, różnorodności i włączenia w Waszej organizacji oraz pokazanie, że cenicie te wartości.</w:t>
      </w:r>
    </w:p>
    <w:p w:rsidR="00000000" w:rsidDel="00000000" w:rsidP="00000000" w:rsidRDefault="00000000" w:rsidRPr="00000000" w14:paraId="00000011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Polityka włączenia powinna zostać uchwalona i stanowić część prawa wewnętrznego Waszej organizacji. Wszyscy członkowie powinni zostać poinformowani o Polityce, jej znaczeniu, celach i zasadach. Polityka powinna być regularnie aktualizowana, aby była zgodna z obowiązującymi zaleceniami i przepisami.</w:t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Niniejszy dokument stanowi wzór Polityki włączenia dla młodzieżowego think tanku. Został napisany zgodnie z wytycznymi dotyczącymi wdrażania strategii na rzecz włączenia społecznego i różnorodności w ramach programów Erasmus+ i „Europejski Korpus Solidarności”.</w:t>
      </w:r>
    </w:p>
    <w:p w:rsidR="00000000" w:rsidDel="00000000" w:rsidP="00000000" w:rsidRDefault="00000000" w:rsidRPr="00000000" w14:paraId="00000015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Zawiera przykłady paragrafów, mechanizmów i procedur, a także wytyczne. Ma na celu pomóc Wam w stworzeniu Polityki włączenia Waszej organizacji. Możecie dostosować go do własnych potrzeb.</w:t>
      </w:r>
    </w:p>
    <w:p w:rsidR="00000000" w:rsidDel="00000000" w:rsidP="00000000" w:rsidRDefault="00000000" w:rsidRPr="00000000" w14:paraId="0000001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Spis treści</w:t>
      </w:r>
    </w:p>
    <w:p w:rsidR="00000000" w:rsidDel="00000000" w:rsidP="00000000" w:rsidRDefault="00000000" w:rsidRPr="00000000" w14:paraId="00000039">
      <w:pPr>
        <w:ind w:left="72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3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360" w:line="240" w:lineRule="auto"/>
            <w:ind w:left="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2jxsxqh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Wprowadzenie</w:t>
            </w:r>
          </w:hyperlink>
          <w:hyperlink w:anchor="_heading=h.2jxsxqh"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360" w:line="240" w:lineRule="auto"/>
            <w:ind w:left="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z337ya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Polityka włączenia</w:t>
            </w:r>
          </w:hyperlink>
          <w:hyperlink w:anchor="_heading=h.z337ya"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360" w:line="240" w:lineRule="auto"/>
            <w:ind w:left="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j2qqm3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 Osoby z mniejszymi szansami</w:t>
            </w:r>
          </w:hyperlink>
          <w:hyperlink w:anchor="_heading=h.3j2qqm3"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360" w:line="240" w:lineRule="auto"/>
            <w:ind w:left="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y810tw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 Koordynator/Koordynatorka Włączenia</w:t>
            </w:r>
          </w:hyperlink>
          <w:hyperlink w:anchor="_heading=h.1y810tw"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360" w:line="240" w:lineRule="auto"/>
            <w:ind w:left="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i7ojhp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 Mechanizmy służące wspieraniu włączenia</w:t>
            </w:r>
          </w:hyperlink>
          <w:hyperlink w:anchor="_heading=h.4i7ojhp"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0" w:line="240" w:lineRule="auto"/>
            <w:ind w:left="22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2xcytpi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 Szkolenia</w:t>
            </w:r>
          </w:hyperlink>
          <w:hyperlink w:anchor="_heading=h.2xcytpi"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0" w:line="240" w:lineRule="auto"/>
            <w:ind w:left="22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 Wsparcie indywidualne</w:t>
            </w:r>
          </w:hyperlink>
          <w:hyperlink w:anchor="_heading=h.1ci93xb"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1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0" w:line="240" w:lineRule="auto"/>
            <w:ind w:left="22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whwml4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3. Zasada dostępności (fizycznej i cyfrowej)</w:t>
            </w:r>
          </w:hyperlink>
          <w:hyperlink w:anchor="_heading=h.3whwml4"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2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0" w:line="240" w:lineRule="auto"/>
            <w:ind w:left="22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2bn6wsx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4. Równość szans i różnorodność</w:t>
            </w:r>
          </w:hyperlink>
          <w:hyperlink w:anchor="_heading=h.2bn6wsx"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3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0" w:line="240" w:lineRule="auto"/>
            <w:ind w:left="22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qsh70q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5. Włączenie w procesy decyzyjne</w:t>
            </w:r>
          </w:hyperlink>
          <w:hyperlink w:anchor="_heading=h.qsh70q"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4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0" w:line="240" w:lineRule="auto"/>
            <w:ind w:left="22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as4poj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6. Zasada zrozumiałej komunikacji</w:t>
            </w:r>
          </w:hyperlink>
          <w:hyperlink w:anchor="_heading=h.3as4poj"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5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0" w:line="240" w:lineRule="auto"/>
            <w:ind w:left="22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pxezwc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7. Wspieranie zdrowia psychicznego</w:t>
            </w:r>
          </w:hyperlink>
          <w:hyperlink w:anchor="_heading=h.1pxezwc"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6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0" w:line="240" w:lineRule="auto"/>
            <w:ind w:left="22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49x2ik5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8. Ocena i przekazywanie informacji zwrotnych</w:t>
            </w:r>
          </w:hyperlink>
          <w:hyperlink w:anchor="_heading=h.49x2ik5"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7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360" w:line="240" w:lineRule="auto"/>
            <w:ind w:left="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2p2csry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 Użycie języka neutralnego pod względem płci</w:t>
            </w:r>
          </w:hyperlink>
          <w:hyperlink w:anchor="_heading=h.2p2csry"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8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360" w:line="240" w:lineRule="auto"/>
            <w:ind w:left="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47n2zr"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 Rozstrzyganie przypadków dyskryminacji</w:t>
            </w:r>
          </w:hyperlink>
          <w:hyperlink w:anchor="_heading=h.147n2zr"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1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9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0" w:line="240" w:lineRule="auto"/>
            <w:ind w:left="22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3o7alnk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1. Procedury rozstrzygania przypadków dyskryminacji</w:t>
            </w:r>
          </w:hyperlink>
          <w:hyperlink w:anchor="_heading=h.3o7alnk"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A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leader="dot" w:pos="9019"/>
            </w:tabs>
            <w:spacing w:after="0" w:before="0" w:line="240" w:lineRule="auto"/>
            <w:ind w:left="220" w:right="0" w:firstLine="0"/>
            <w:jc w:val="left"/>
            <w:rPr>
              <w:rFonts w:ascii="Cambria" w:cs="Cambria" w:eastAsia="Cambria" w:hAnsi="Cambria"/>
              <w:b w:val="0"/>
              <w:i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23ckvvd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2. Działania antydyskryminacyjne</w:t>
            </w:r>
          </w:hyperlink>
          <w:hyperlink w:anchor="_heading=h.23ckvvd"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ab/>
              <w:t xml:space="preserve">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B">
          <w:pPr>
            <w:pStyle w:val="Heading1"/>
            <w:spacing w:after="0" w:lineRule="auto"/>
            <w:jc w:val="center"/>
            <w:rPr>
              <w:rFonts w:ascii="Arial" w:cs="Arial" w:eastAsia="Arial" w:hAnsi="Arial"/>
              <w:b w:val="1"/>
              <w:sz w:val="32"/>
              <w:szCs w:val="32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4C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pStyle w:val="Heading1"/>
        <w:spacing w:after="0" w:lineRule="auto"/>
        <w:jc w:val="center"/>
        <w:rPr>
          <w:rFonts w:ascii="Arial" w:cs="Arial" w:eastAsia="Arial" w:hAnsi="Arial"/>
          <w:b w:val="1"/>
          <w:sz w:val="32"/>
          <w:szCs w:val="32"/>
        </w:rPr>
      </w:pPr>
      <w:bookmarkStart w:colFirst="0" w:colLast="0" w:name="_heading=h.z337ya" w:id="1"/>
      <w:bookmarkEnd w:id="1"/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Polityka </w:t>
      </w:r>
      <w:sdt>
        <w:sdtPr>
          <w:tag w:val="goog_rdk_0"/>
        </w:sdtPr>
        <w:sdtContent>
          <w:commentRangeStart w:id="0"/>
        </w:sdtContent>
      </w:sdt>
      <w:r w:rsidDel="00000000" w:rsidR="00000000" w:rsidRPr="00000000">
        <w:rPr>
          <w:rFonts w:ascii="Arial" w:cs="Arial" w:eastAsia="Arial" w:hAnsi="Arial"/>
          <w:b w:val="1"/>
          <w:sz w:val="32"/>
          <w:szCs w:val="32"/>
          <w:rtl w:val="0"/>
        </w:rPr>
        <w:t xml:space="preserve">włączenia</w:t>
      </w:r>
      <w:commentRangeEnd w:id="0"/>
      <w:r w:rsidDel="00000000" w:rsidR="00000000" w:rsidRPr="00000000">
        <w:commentReference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br w:type="textWrapping"/>
      </w:r>
      <w:sdt>
        <w:sdtPr>
          <w:tag w:val="goog_rdk_1"/>
        </w:sdtPr>
        <w:sdtContent>
          <w:commentRangeStart w:id="1"/>
        </w:sdtContent>
      </w:sdt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Polityka włączenia w działaniach naszego młodzieżowego think tanku ma na celu promowanie równości i różnorodności, zapewniając, że wszystkie młode osoby, niezależnie od ich pochodzenia, mają równy dostęp do możliwości i korzyści, które oferujemy. Polityka ta powstała zgodnie z </w:t>
      </w:r>
      <w:sdt>
        <w:sdtPr>
          <w:tag w:val="goog_rdk_2"/>
        </w:sdtPr>
        <w:sdtContent>
          <w:commentRangeStart w:id="2"/>
        </w:sdtContent>
      </w:sdt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wytycznymi dotyczącymi wdrażania strategii na rzecz włączenia społecznego i różnorodności w ramach programów Erasmus+ i „Europejski Korpus Solidarności”.</w:t>
      </w:r>
      <w:commentRangeEnd w:id="1"/>
      <w:r w:rsidDel="00000000" w:rsidR="00000000" w:rsidRPr="00000000">
        <w:commentReference w:id="1"/>
      </w:r>
      <w:commentRangeEnd w:id="2"/>
      <w:r w:rsidDel="00000000" w:rsidR="00000000" w:rsidRPr="00000000">
        <w:commentReference w:id="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76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Włączenie społeczne jest procesem, w którym dążymy do zapewnienia równego dostępu do naszych działań badawczych, analitycznych i edukacyjnych. Jesteśmy zaangażowani w tworzenie środowiska, które akceptuje i szanuje różnorodność społeczną i kulturową, a także stara się aktywnie włączać do naszych działań wszystkich członków i członkinie.</w:t>
      </w:r>
    </w:p>
    <w:p w:rsidR="00000000" w:rsidDel="00000000" w:rsidP="00000000" w:rsidRDefault="00000000" w:rsidRPr="00000000" w14:paraId="00000051">
      <w:pPr>
        <w:spacing w:line="276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Nasza Polityka włączenia ma także na celu wyrównywanie szans poprzez tworzenie dostępu do informacji, szkoleń i możliwości wpływania na politykę publiczną. Szczególny nacisk kładziemy na aktywizację młodych osób, których aktywność jest poniżej przeciętnej i które mogą napotkać przeszkody na drodze do pełnego uczestnictwa w społeczeństwie.</w:t>
      </w:r>
    </w:p>
    <w:p w:rsidR="00000000" w:rsidDel="00000000" w:rsidP="00000000" w:rsidRDefault="00000000" w:rsidRPr="00000000" w14:paraId="00000053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jc w:val="both"/>
        <w:rPr>
          <w:rFonts w:ascii="Arial" w:cs="Arial" w:eastAsia="Arial" w:hAnsi="Arial"/>
          <w:sz w:val="22"/>
          <w:szCs w:val="22"/>
        </w:rPr>
      </w:pPr>
      <w:sdt>
        <w:sdtPr>
          <w:tag w:val="goog_rdk_3"/>
        </w:sdtPr>
        <w:sdtContent>
          <w:commentRangeStart w:id="3"/>
        </w:sdtContent>
      </w:sdt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Wszyscy członkowie i członkinie, niezależnie od pełnionej roli, są zobowiązani do przestrzegania zasad włączenia, zgodnie z tą Polityką. </w:t>
      </w:r>
      <w:sdt>
        <w:sdtPr>
          <w:tag w:val="goog_rdk_4"/>
        </w:sdtPr>
        <w:sdtContent>
          <w:commentRangeStart w:id="4"/>
        </w:sdtContent>
      </w:sdt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Zarząd </w:t>
      </w:r>
      <w:commentRangeEnd w:id="4"/>
      <w:r w:rsidDel="00000000" w:rsidR="00000000" w:rsidRPr="00000000">
        <w:commentReference w:id="4"/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jest odpowiedzialny za ogólne zarządzanie i monitorowanie zgodności działań think tanku z Polityką włączenia.</w:t>
      </w:r>
      <w:commentRangeEnd w:id="3"/>
      <w:r w:rsidDel="00000000" w:rsidR="00000000" w:rsidRPr="00000000">
        <w:commentReference w:id="3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rPr>
          <w:rFonts w:ascii="Arial" w:cs="Arial" w:eastAsia="Arial" w:hAnsi="Arial"/>
        </w:rPr>
      </w:pPr>
      <w:bookmarkStart w:colFirst="0" w:colLast="0" w:name="_heading=h.3j2qqm3" w:id="2"/>
      <w:bookmarkEnd w:id="2"/>
      <w:sdt>
        <w:sdtPr>
          <w:tag w:val="goog_rdk_5"/>
        </w:sdtPr>
        <w:sdtContent>
          <w:commentRangeStart w:id="5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1. Osoby z mniejszymi szansami</w:t>
      </w:r>
      <w:commentRangeEnd w:id="5"/>
      <w:r w:rsidDel="00000000" w:rsidR="00000000" w:rsidRPr="00000000">
        <w:commentReference w:id="5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Młode osoby z mniejszymi szansami to osoby do 35. roku życia, które z różnych powodów:  przeszkód ekonomicznych, społecznych, kulturowych, geograficznych czy zdrowotnych, pochodzenia ze środowiska migracyjnego, niepełnosprawności, trudności w nauce czy innych czynników prowadzących do dyskryminacji, napotykają na bariery. Te bariery mogą utrudniać im dostęp do edukacji, rozwoju zawodowego czy osobistego. Stawiają je w niekorzystnej sytuacji w porównaniu do ich rówieśników i rówieśniczek, szczególnie jeśli chodzi o uczestnictwo w projektach młodzieżowych czy systemach kształcenia.</w:t>
      </w:r>
    </w:p>
    <w:p w:rsidR="00000000" w:rsidDel="00000000" w:rsidP="00000000" w:rsidRDefault="00000000" w:rsidRPr="00000000" w14:paraId="00000058">
      <w:pPr>
        <w:spacing w:line="276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76" w:lineRule="auto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Właśnie dlatego tak ważne jest, aby osoby z mniejszymi szansami były aktywne w think tankach młodzieżowych. Ich doświadczenia i perspektywy są kluczowe dla tworzenia przyszłych strategii i analiz, które uwzględnią i odpowiadzą na ich potrzeby i wyzwania. Sytuacje osób z mniejszymi szansami są złożone i zależne od różnych czynników.</w:t>
      </w:r>
    </w:p>
    <w:p w:rsidR="00000000" w:rsidDel="00000000" w:rsidP="00000000" w:rsidRDefault="00000000" w:rsidRPr="00000000" w14:paraId="0000005A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Naszym zadaniem jest ocenić każdą taką sytuację, dbając o to, aby zasady i procedury naszego think tanku były zrozumiałe i dostępne dla każdego członka i członkini, beneficjenta i beneficjentki.</w:t>
      </w:r>
    </w:p>
    <w:p w:rsidR="00000000" w:rsidDel="00000000" w:rsidP="00000000" w:rsidRDefault="00000000" w:rsidRPr="00000000" w14:paraId="0000005B">
      <w:pPr>
        <w:pStyle w:val="Heading1"/>
        <w:rPr>
          <w:rFonts w:ascii="Arial" w:cs="Arial" w:eastAsia="Arial" w:hAnsi="Arial"/>
        </w:rPr>
      </w:pPr>
      <w:bookmarkStart w:colFirst="0" w:colLast="0" w:name="_heading=h.1y810tw" w:id="3"/>
      <w:bookmarkEnd w:id="3"/>
      <w:sdt>
        <w:sdtPr>
          <w:tag w:val="goog_rdk_6"/>
        </w:sdtPr>
        <w:sdtContent>
          <w:commentRangeStart w:id="6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2. Koordynator/Koordynatorka Włączenia</w:t>
      </w:r>
      <w:commentRangeEnd w:id="6"/>
      <w:r w:rsidDel="00000000" w:rsidR="00000000" w:rsidRPr="00000000">
        <w:commentReference w:id="6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rFonts w:ascii="Arial" w:cs="Arial" w:eastAsia="Arial" w:hAnsi="Arial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numPr>
          <w:ilvl w:val="0"/>
          <w:numId w:val="12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Koordynator/Koordynatorka Włączenia powołuje i odwołuje Zarząd naszego think tanku. Ta osoba ma za zadanie nadzorować, koordynować i wspierać działania naszego think tanku związane z włączeniem i różnorodnością. </w:t>
      </w:r>
    </w:p>
    <w:p w:rsidR="00000000" w:rsidDel="00000000" w:rsidP="00000000" w:rsidRDefault="00000000" w:rsidRPr="00000000" w14:paraId="0000005E">
      <w:pPr>
        <w:numPr>
          <w:ilvl w:val="0"/>
          <w:numId w:val="12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Kadencję ustala Zarząd. W przypadku braku ustalenia kadencji jest ona bezterminowa. W przypadku niepowołania Koordynatora/Koordynatorki Włączenia, Zarząd wykonuje te obowiązki będąc zobligowanym do niezwłocznego powołania tej osoby.</w:t>
      </w:r>
    </w:p>
    <w:p w:rsidR="00000000" w:rsidDel="00000000" w:rsidP="00000000" w:rsidRDefault="00000000" w:rsidRPr="00000000" w14:paraId="0000005F">
      <w:pPr>
        <w:numPr>
          <w:ilvl w:val="0"/>
          <w:numId w:val="12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Koordynator/Koordynatorka Włączenia ma prawo do wglądu we wszystkie dokumenty dotyczące osób z mniejszymi szansami oraz udziału we wszystkich pracach organów think tanku dotyczących włączenia.</w:t>
      </w:r>
    </w:p>
    <w:p w:rsidR="00000000" w:rsidDel="00000000" w:rsidP="00000000" w:rsidRDefault="00000000" w:rsidRPr="00000000" w14:paraId="00000060">
      <w:pPr>
        <w:numPr>
          <w:ilvl w:val="0"/>
          <w:numId w:val="12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Koordynator/Koordynatorka Włączenia ma prawo zgłaszać swoje uwagi do prac członków i członkiń think tanku. Jeżeli jej/jego uwagi nie zostaną uwzględnione, jest zobowiązana do powiadomienia Zarządu.</w:t>
      </w:r>
    </w:p>
    <w:p w:rsidR="00000000" w:rsidDel="00000000" w:rsidP="00000000" w:rsidRDefault="00000000" w:rsidRPr="00000000" w14:paraId="00000061">
      <w:pPr>
        <w:numPr>
          <w:ilvl w:val="0"/>
          <w:numId w:val="12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Koordynator/Koordynatorka Włączenia jest odpowiedzialna za monitorowanie i ocenę skuteczności Polityki włączenia, a także regularny przegląd procedur i praktyk, aby zapewnić, że są one zgodne z zasadami włączenia.</w:t>
      </w:r>
    </w:p>
    <w:p w:rsidR="00000000" w:rsidDel="00000000" w:rsidP="00000000" w:rsidRDefault="00000000" w:rsidRPr="00000000" w14:paraId="00000062">
      <w:pPr>
        <w:numPr>
          <w:ilvl w:val="0"/>
          <w:numId w:val="12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Koordynator/Koordynatorka Włączenia oferuje szkolenia, poradnictwo i wsparcie dla członków i członkiń think tanku, aby pomóc im zrozumieć i stosować Politykę włączenia.</w:t>
      </w:r>
    </w:p>
    <w:p w:rsidR="00000000" w:rsidDel="00000000" w:rsidP="00000000" w:rsidRDefault="00000000" w:rsidRPr="00000000" w14:paraId="00000063">
      <w:pPr>
        <w:pStyle w:val="Heading1"/>
        <w:rPr>
          <w:rFonts w:ascii="Arial" w:cs="Arial" w:eastAsia="Arial" w:hAnsi="Arial"/>
        </w:rPr>
      </w:pPr>
      <w:bookmarkStart w:colFirst="0" w:colLast="0" w:name="_heading=h.4i7ojhp" w:id="4"/>
      <w:bookmarkEnd w:id="4"/>
      <w:sdt>
        <w:sdtPr>
          <w:tag w:val="goog_rdk_7"/>
        </w:sdtPr>
        <w:sdtContent>
          <w:commentRangeStart w:id="7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3. Mechanizmy służące wspieraniu włączenia</w:t>
      </w:r>
      <w:commentRangeEnd w:id="7"/>
      <w:r w:rsidDel="00000000" w:rsidR="00000000" w:rsidRPr="00000000">
        <w:commentReference w:id="7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pStyle w:val="Heading3"/>
        <w:rPr>
          <w:rFonts w:ascii="Arial" w:cs="Arial" w:eastAsia="Arial" w:hAnsi="Arial"/>
        </w:rPr>
      </w:pPr>
      <w:bookmarkStart w:colFirst="0" w:colLast="0" w:name="_heading=h.2xcytpi" w:id="5"/>
      <w:bookmarkEnd w:id="5"/>
      <w:sdt>
        <w:sdtPr>
          <w:tag w:val="goog_rdk_8"/>
        </w:sdtPr>
        <w:sdtContent>
          <w:commentRangeStart w:id="8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1. Szkolenia</w:t>
      </w:r>
      <w:commentRangeEnd w:id="8"/>
      <w:r w:rsidDel="00000000" w:rsidR="00000000" w:rsidRPr="00000000">
        <w:commentReference w:id="8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numPr>
          <w:ilvl w:val="0"/>
          <w:numId w:val="4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Zarząd naszego think tanku zobowiązany jest do oferowania szkoleń z zakresu włączenia, co najmniej raz w roku.</w:t>
      </w:r>
    </w:p>
    <w:p w:rsidR="00000000" w:rsidDel="00000000" w:rsidP="00000000" w:rsidRDefault="00000000" w:rsidRPr="00000000" w14:paraId="00000066">
      <w:pPr>
        <w:numPr>
          <w:ilvl w:val="0"/>
          <w:numId w:val="4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Szkolenia są dostępne dla wszystkich członków i członkiń.</w:t>
      </w:r>
    </w:p>
    <w:p w:rsidR="00000000" w:rsidDel="00000000" w:rsidP="00000000" w:rsidRDefault="00000000" w:rsidRPr="00000000" w14:paraId="00000067">
      <w:pPr>
        <w:numPr>
          <w:ilvl w:val="0"/>
          <w:numId w:val="4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Format tych szkoleń powinien być dostosowany do potrzeb i możliwości osób uczestniczących.</w:t>
      </w:r>
    </w:p>
    <w:p w:rsidR="00000000" w:rsidDel="00000000" w:rsidP="00000000" w:rsidRDefault="00000000" w:rsidRPr="00000000" w14:paraId="00000068">
      <w:pPr>
        <w:pStyle w:val="Heading3"/>
        <w:rPr>
          <w:rFonts w:ascii="Arial" w:cs="Arial" w:eastAsia="Arial" w:hAnsi="Arial"/>
          <w:sz w:val="22"/>
          <w:szCs w:val="22"/>
        </w:rPr>
      </w:pPr>
      <w:bookmarkStart w:colFirst="0" w:colLast="0" w:name="_heading=h.1ci93xb" w:id="6"/>
      <w:bookmarkEnd w:id="6"/>
      <w:r w:rsidDel="00000000" w:rsidR="00000000" w:rsidRPr="00000000">
        <w:rPr>
          <w:rFonts w:ascii="Arial" w:cs="Arial" w:eastAsia="Arial" w:hAnsi="Arial"/>
          <w:rtl w:val="0"/>
        </w:rPr>
        <w:t xml:space="preserve">2. Wsparcie indywidualne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Każda osoba, która jest zidentyfikowana jako osoba z mniejszymi szansami, ma prawo do indywidualnego wsparcia. Celem takiego wsparcia jest pomoc w przezwyciężeniu barier i umożliwienie pełnego udziału w działaniach think tanku.</w:t>
      </w:r>
    </w:p>
    <w:p w:rsidR="00000000" w:rsidDel="00000000" w:rsidP="00000000" w:rsidRDefault="00000000" w:rsidRPr="00000000" w14:paraId="0000006A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sdt>
        <w:sdtPr>
          <w:tag w:val="goog_rdk_9"/>
        </w:sdtPr>
        <w:sdtContent>
          <w:commentRangeStart w:id="9"/>
        </w:sdtContent>
      </w:sdt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Wsparcie może przyjmować różne formy, w zależności od potrzeb jednostki. Może obejmować: doradztwo, pomoc w dostępie do zasobów, indywidualnej pracy z mentorem lub mentorką, wzmocnionej opieki mentorskiej,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specjalistycznej pomocy technicznej, tłumaczeń, dostosowań edukacyjnych, a także pomocy w nawigacji po systemie zasobów naszej organizacji i zasobach zewnętrznych.</w:t>
      </w:r>
      <w:commentRangeEnd w:id="9"/>
      <w:r w:rsidDel="00000000" w:rsidR="00000000" w:rsidRPr="00000000">
        <w:commentReference w:id="9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pStyle w:val="Heading3"/>
        <w:ind w:left="426" w:hanging="426"/>
        <w:rPr>
          <w:rFonts w:ascii="Arial" w:cs="Arial" w:eastAsia="Arial" w:hAnsi="Arial"/>
        </w:rPr>
      </w:pPr>
      <w:bookmarkStart w:colFirst="0" w:colLast="0" w:name="_heading=h.3whwml4" w:id="7"/>
      <w:bookmarkEnd w:id="7"/>
      <w:sdt>
        <w:sdtPr>
          <w:tag w:val="goog_rdk_10"/>
        </w:sdtPr>
        <w:sdtContent>
          <w:commentRangeStart w:id="10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3. Zasada dostępności (fizycznej i cyfrowej)</w:t>
      </w:r>
      <w:commentRangeEnd w:id="10"/>
      <w:r w:rsidDel="00000000" w:rsidR="00000000" w:rsidRPr="00000000">
        <w:commentReference w:id="1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8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Nasz młodzieżowy think tank dąży do zapewnienia dostępności fizycznej dla wszystkich osób biorących udział w jego działaniach. </w:t>
      </w:r>
    </w:p>
    <w:p w:rsidR="00000000" w:rsidDel="00000000" w:rsidP="00000000" w:rsidRDefault="00000000" w:rsidRPr="00000000" w14:paraId="0000006D">
      <w:pPr>
        <w:numPr>
          <w:ilvl w:val="0"/>
          <w:numId w:val="8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Wszystkie miejsca spotkań, wydarzeń, szkoleń, biura i inne pomieszczenia, które są wykorzystywane przez naszą organizację, powinny być dostosowane do potrzeb osób z różnego rodzaju niepełnosprawnościami.</w:t>
      </w:r>
    </w:p>
    <w:p w:rsidR="00000000" w:rsidDel="00000000" w:rsidP="00000000" w:rsidRDefault="00000000" w:rsidRPr="00000000" w14:paraId="0000006E">
      <w:pPr>
        <w:numPr>
          <w:ilvl w:val="0"/>
          <w:numId w:val="8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Dążymy również do pełnej dostępności cyfrowej dla wszystkich osób biorących udział w naszych działaniach. Wszystkie nasze materiały edukacyjne są udostępniane na możliwie najbardziej otwartej licencji, gwarantującej bezpłatny dostęp dla wszystkich, przy zachowaniu wymogu uznania autorstwa. W zależności od charakteru materiałów, możemy wprowadzić ograniczenia, takie jak zakaz kompilacji, aby zapewnić spójność i integralność treści.</w:t>
      </w:r>
    </w:p>
    <w:p w:rsidR="00000000" w:rsidDel="00000000" w:rsidP="00000000" w:rsidRDefault="00000000" w:rsidRPr="00000000" w14:paraId="0000006F">
      <w:pPr>
        <w:numPr>
          <w:ilvl w:val="0"/>
          <w:numId w:val="8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sdt>
        <w:sdtPr>
          <w:tag w:val="goog_rdk_11"/>
        </w:sdtPr>
        <w:sdtContent>
          <w:commentRangeStart w:id="11"/>
        </w:sdtContent>
      </w:sdt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 uzasadnionych przypadkach, takich jak ochrona praw autorskich osób trzecich lub konieczność ochrony wrażliwych informacji, możemy zadecydować o wprowadzeniu pewnych ograniczeń w dostępie do określonych materiałów. Takie decyzje będą podejmowane z pełną transparentnością i odpowiednio uzasadnione.</w:t>
      </w:r>
      <w:commentRangeEnd w:id="11"/>
      <w:r w:rsidDel="00000000" w:rsidR="00000000" w:rsidRPr="00000000">
        <w:commentReference w:id="11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3"/>
        <w:rPr>
          <w:rFonts w:ascii="Arial" w:cs="Arial" w:eastAsia="Arial" w:hAnsi="Arial"/>
        </w:rPr>
      </w:pPr>
      <w:bookmarkStart w:colFirst="0" w:colLast="0" w:name="_heading=h.2bn6wsx" w:id="8"/>
      <w:bookmarkEnd w:id="8"/>
      <w:sdt>
        <w:sdtPr>
          <w:tag w:val="goog_rdk_12"/>
        </w:sdtPr>
        <w:sdtContent>
          <w:commentRangeStart w:id="12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4. Równość szans i różnorodność</w:t>
      </w:r>
      <w:commentRangeEnd w:id="12"/>
      <w:r w:rsidDel="00000000" w:rsidR="00000000" w:rsidRPr="00000000">
        <w:commentReference w:id="12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Wdrażamy cztery zasady na rzecz równości:</w:t>
      </w:r>
    </w:p>
    <w:p w:rsidR="00000000" w:rsidDel="00000000" w:rsidP="00000000" w:rsidRDefault="00000000" w:rsidRPr="00000000" w14:paraId="00000072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Zasada otwartości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 Członkostwo w naszym think tanku jest dostępne i otwarte dla wszystkich, niezależnie od płci, orientacji seksualnej, tożsamości płciowej, pochodzenia etnicznego, wyznania, niepełnosprawności, stanu zdrowia, statusu społeczno-ekonomicznego lub jakiejkolwiek innej cechy.</w:t>
      </w:r>
    </w:p>
    <w:p w:rsidR="00000000" w:rsidDel="00000000" w:rsidP="00000000" w:rsidRDefault="00000000" w:rsidRPr="00000000" w14:paraId="00000073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Zasada przeciwdziałania dyskryminacji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 Uznajemy i szanujemy różnorodność i zobowiązujemy się do walki z wszelkimi formami dyskryminacji.</w:t>
      </w:r>
    </w:p>
    <w:p w:rsidR="00000000" w:rsidDel="00000000" w:rsidP="00000000" w:rsidRDefault="00000000" w:rsidRPr="00000000" w14:paraId="00000074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Zasada promowania różnorodności.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Promujemy różnorodność we wszystkich naszych działaniach i projektach. W szczególności w swojej komunikacji, zarówno wewnętrznej, jak i zewnętrznej. </w:t>
      </w:r>
    </w:p>
    <w:p w:rsidR="00000000" w:rsidDel="00000000" w:rsidP="00000000" w:rsidRDefault="00000000" w:rsidRPr="00000000" w14:paraId="00000075">
      <w:pPr>
        <w:numPr>
          <w:ilvl w:val="0"/>
          <w:numId w:val="3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Zasada różnorodnych zespołów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 Dążymy do tworzenia zespołów, które odzwierciedlają różnorodność społeczną. W tym celu zachęcamy do członkostwa osoby z różnych środowisk i z różnymi doświadczeniami.</w:t>
      </w:r>
    </w:p>
    <w:p w:rsidR="00000000" w:rsidDel="00000000" w:rsidP="00000000" w:rsidRDefault="00000000" w:rsidRPr="00000000" w14:paraId="00000076">
      <w:pPr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Style w:val="Heading3"/>
        <w:rPr>
          <w:rFonts w:ascii="Arial" w:cs="Arial" w:eastAsia="Arial" w:hAnsi="Arial"/>
        </w:rPr>
      </w:pPr>
      <w:bookmarkStart w:colFirst="0" w:colLast="0" w:name="_heading=h.qsh70q" w:id="9"/>
      <w:bookmarkEnd w:id="9"/>
      <w:sdt>
        <w:sdtPr>
          <w:tag w:val="goog_rdk_13"/>
        </w:sdtPr>
        <w:sdtContent>
          <w:commentRangeStart w:id="13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5. Włączenie w procesy decyzyjne</w:t>
      </w:r>
      <w:commentRangeEnd w:id="13"/>
      <w:r w:rsidDel="00000000" w:rsidR="00000000" w:rsidRPr="00000000">
        <w:commentReference w:id="13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 zarządzaniu think tankiem obowiązują cztery podstawowe zasady:</w:t>
      </w:r>
    </w:p>
    <w:p w:rsidR="00000000" w:rsidDel="00000000" w:rsidP="00000000" w:rsidRDefault="00000000" w:rsidRPr="00000000" w14:paraId="00000079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Zasada partycypacji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 Zobowiązujemy się do aktywnego włączania wszystkich członków i członkinie w proces decyzyjny. Każdy powinien mieć możliwość wpływania na treść i kształt realizowanych działań. </w:t>
      </w:r>
    </w:p>
    <w:p w:rsidR="00000000" w:rsidDel="00000000" w:rsidP="00000000" w:rsidRDefault="00000000" w:rsidRPr="00000000" w14:paraId="0000007A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Zasada konsultowania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 Przeprowadzane są regularne konsultacje z członkami i członkiniami, aby poznać potrzeby, oczekiwania i opinie na temat planowanych i realizowanych działań.</w:t>
      </w:r>
    </w:p>
    <w:p w:rsidR="00000000" w:rsidDel="00000000" w:rsidP="00000000" w:rsidRDefault="00000000" w:rsidRPr="00000000" w14:paraId="0000007B">
      <w:pPr>
        <w:numPr>
          <w:ilvl w:val="0"/>
          <w:numId w:val="6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Zasada poszanowania odmiennego zdania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 Szanujemy różne opinie i perspektywy w ramach naszego procesu decyzyjnego. Promujemy konstruktywną debatę i wymianę myśli jako wartościowe elementy tego procesu.</w:t>
      </w:r>
    </w:p>
    <w:p w:rsidR="00000000" w:rsidDel="00000000" w:rsidP="00000000" w:rsidRDefault="00000000" w:rsidRPr="00000000" w14:paraId="0000007C">
      <w:pPr>
        <w:numPr>
          <w:ilvl w:val="0"/>
          <w:numId w:val="6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Zasada transparentności decyzji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 Dążymy do przejrzystości w naszym procesie decyzyjnym, jasno komunikując, jakie decyzje zostały podjęte, kto je podjął i dlaczego. Ta przejrzystość jest kluczowa dla zaufania i włączenia.</w:t>
      </w:r>
    </w:p>
    <w:p w:rsidR="00000000" w:rsidDel="00000000" w:rsidP="00000000" w:rsidRDefault="00000000" w:rsidRPr="00000000" w14:paraId="0000007D">
      <w:pPr>
        <w:pStyle w:val="Heading3"/>
        <w:rPr>
          <w:rFonts w:ascii="Arial" w:cs="Arial" w:eastAsia="Arial" w:hAnsi="Arial"/>
        </w:rPr>
      </w:pPr>
      <w:bookmarkStart w:colFirst="0" w:colLast="0" w:name="_heading=h.3as4poj" w:id="10"/>
      <w:bookmarkEnd w:id="10"/>
      <w:sdt>
        <w:sdtPr>
          <w:tag w:val="goog_rdk_14"/>
        </w:sdtPr>
        <w:sdtContent>
          <w:commentRangeStart w:id="14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6. Zasada zrozumiałej komunikacji</w:t>
      </w:r>
      <w:commentRangeEnd w:id="14"/>
      <w:r w:rsidDel="00000000" w:rsidR="00000000" w:rsidRPr="00000000">
        <w:commentReference w:id="14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numPr>
          <w:ilvl w:val="0"/>
          <w:numId w:val="10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Stosujemy zasadę prostoty komunikacji. Dążymy do użycia języka, który jest łatwy do zrozumienia, unikając niepotrzebnego żargonu, skomplikowanych terminów i biurokracji.</w:t>
      </w:r>
    </w:p>
    <w:p w:rsidR="00000000" w:rsidDel="00000000" w:rsidP="00000000" w:rsidRDefault="00000000" w:rsidRPr="00000000" w14:paraId="0000007F">
      <w:pPr>
        <w:numPr>
          <w:ilvl w:val="0"/>
          <w:numId w:val="10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Wszystkie nasze informacje są prezentowane w sposób zrozumiały dla jak najszerszego grona odbiorców, uwzględniając różne poziomy umiejętności językowych i edukacji.</w:t>
      </w:r>
    </w:p>
    <w:p w:rsidR="00000000" w:rsidDel="00000000" w:rsidP="00000000" w:rsidRDefault="00000000" w:rsidRPr="00000000" w14:paraId="00000080">
      <w:pPr>
        <w:numPr>
          <w:ilvl w:val="0"/>
          <w:numId w:val="10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 przypadku materiałów międzynarodowych, gdzie to możliwe, oferujemy tłumaczenia.</w:t>
      </w:r>
    </w:p>
    <w:p w:rsidR="00000000" w:rsidDel="00000000" w:rsidP="00000000" w:rsidRDefault="00000000" w:rsidRPr="00000000" w14:paraId="00000081">
      <w:pPr>
        <w:numPr>
          <w:ilvl w:val="0"/>
          <w:numId w:val="10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 miarę możliwości, korzystamy z komunikacji wizualnej i multimedialnej, która może być łatwiejsza do zrozumienia dla niektórych odbiorców.</w:t>
      </w:r>
    </w:p>
    <w:p w:rsidR="00000000" w:rsidDel="00000000" w:rsidP="00000000" w:rsidRDefault="00000000" w:rsidRPr="00000000" w14:paraId="00000082">
      <w:pPr>
        <w:pStyle w:val="Heading3"/>
        <w:rPr>
          <w:rFonts w:ascii="Arial" w:cs="Arial" w:eastAsia="Arial" w:hAnsi="Arial"/>
        </w:rPr>
      </w:pPr>
      <w:bookmarkStart w:colFirst="0" w:colLast="0" w:name="_heading=h.1pxezwc" w:id="11"/>
      <w:bookmarkEnd w:id="11"/>
      <w:sdt>
        <w:sdtPr>
          <w:tag w:val="goog_rdk_15"/>
        </w:sdtPr>
        <w:sdtContent>
          <w:commentRangeStart w:id="15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7. Wspieranie zdrowia psychicznego </w:t>
      </w:r>
      <w:commentRangeEnd w:id="15"/>
      <w:r w:rsidDel="00000000" w:rsidR="00000000" w:rsidRPr="00000000">
        <w:commentReference w:id="15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numPr>
          <w:ilvl w:val="0"/>
          <w:numId w:val="9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Zarząd i Koordynator/ka Włączenia są odpowiedzialni za identyfikowanie i wspieranie członków i członkiń, którzy mogą doświadczać trudności emocjonalnych lub psychicznych. W razie potrzeby mogą skierować takie osoby do profesjonalnego wsparcia.</w:t>
      </w:r>
    </w:p>
    <w:p w:rsidR="00000000" w:rsidDel="00000000" w:rsidP="00000000" w:rsidRDefault="00000000" w:rsidRPr="00000000" w14:paraId="00000084">
      <w:pPr>
        <w:numPr>
          <w:ilvl w:val="0"/>
          <w:numId w:val="9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Informacje na temat zdrowia psychicznego naszych członków i członkiń są traktowane jako dane osobowe o charakterze wrażliwym i są chronione zgodnie z przepisami o ochronie danych osobowych. </w:t>
      </w:r>
    </w:p>
    <w:p w:rsidR="00000000" w:rsidDel="00000000" w:rsidP="00000000" w:rsidRDefault="00000000" w:rsidRPr="00000000" w14:paraId="00000085">
      <w:pPr>
        <w:numPr>
          <w:ilvl w:val="0"/>
          <w:numId w:val="9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Dążymy do promowania świadomości na temat zdrowia psychicznego.</w:t>
      </w:r>
    </w:p>
    <w:p w:rsidR="00000000" w:rsidDel="00000000" w:rsidP="00000000" w:rsidRDefault="00000000" w:rsidRPr="00000000" w14:paraId="00000086">
      <w:pPr>
        <w:numPr>
          <w:ilvl w:val="0"/>
          <w:numId w:val="9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Wszystkie nasze działania przeciwdziałają stygmatyzacji związanej z problemami zdrowia psychicznego. </w:t>
      </w:r>
    </w:p>
    <w:p w:rsidR="00000000" w:rsidDel="00000000" w:rsidP="00000000" w:rsidRDefault="00000000" w:rsidRPr="00000000" w14:paraId="00000087">
      <w:pPr>
        <w:pStyle w:val="Heading3"/>
        <w:ind w:left="360" w:firstLine="0"/>
        <w:rPr>
          <w:rFonts w:ascii="Arial" w:cs="Arial" w:eastAsia="Arial" w:hAnsi="Arial"/>
        </w:rPr>
      </w:pPr>
      <w:bookmarkStart w:colFirst="0" w:colLast="0" w:name="_heading=h.49x2ik5" w:id="12"/>
      <w:bookmarkEnd w:id="12"/>
      <w:r w:rsidDel="00000000" w:rsidR="00000000" w:rsidRPr="00000000">
        <w:rPr>
          <w:rFonts w:ascii="Arial" w:cs="Arial" w:eastAsia="Arial" w:hAnsi="Arial"/>
          <w:rtl w:val="0"/>
        </w:rPr>
        <w:t xml:space="preserve">8. Ocena i przekazywanie informacji zwrotnych</w:t>
      </w:r>
    </w:p>
    <w:p w:rsidR="00000000" w:rsidDel="00000000" w:rsidP="00000000" w:rsidRDefault="00000000" w:rsidRPr="00000000" w14:paraId="00000088">
      <w:pPr>
        <w:numPr>
          <w:ilvl w:val="0"/>
          <w:numId w:val="7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Proces oceny czyli ewaluacji jest kluczowym elementem Polityki włączenia. Umożliwia identyfikację obszarów wymagających poprawy, monitorowanie postępów oraz ocenę skuteczności podejmowanych działań. </w:t>
      </w:r>
    </w:p>
    <w:p w:rsidR="00000000" w:rsidDel="00000000" w:rsidP="00000000" w:rsidRDefault="00000000" w:rsidRPr="00000000" w14:paraId="00000089">
      <w:pPr>
        <w:numPr>
          <w:ilvl w:val="0"/>
          <w:numId w:val="7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sdt>
        <w:sdtPr>
          <w:tag w:val="goog_rdk_16"/>
        </w:sdtPr>
        <w:sdtContent>
          <w:commentRangeStart w:id="16"/>
        </w:sdtContent>
      </w:sdt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Zarząd i Koordynator/ka Włączenia są odpowiedzialni za regularne ocenianie efektywności i zgodności naszych działań z Polityką włączenia.</w:t>
      </w:r>
      <w:commentRangeEnd w:id="16"/>
      <w:r w:rsidDel="00000000" w:rsidR="00000000" w:rsidRPr="00000000">
        <w:commentReference w:id="16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numPr>
          <w:ilvl w:val="0"/>
          <w:numId w:val="7"/>
        </w:numPr>
        <w:spacing w:line="276" w:lineRule="auto"/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sdt>
        <w:sdtPr>
          <w:tag w:val="goog_rdk_17"/>
        </w:sdtPr>
        <w:sdtContent>
          <w:commentRangeStart w:id="17"/>
        </w:sdtContent>
      </w:sdt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Opinie powinny być gromadzone w sposób umożliwiający anonimowość i swobodę wyrażania myśli i uczuć. </w:t>
      </w:r>
      <w:commentRangeEnd w:id="17"/>
      <w:r w:rsidDel="00000000" w:rsidR="00000000" w:rsidRPr="00000000">
        <w:commentReference w:id="17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Style w:val="Heading1"/>
        <w:tabs>
          <w:tab w:val="left" w:leader="none" w:pos="0"/>
        </w:tabs>
        <w:rPr>
          <w:rFonts w:ascii="Arial" w:cs="Arial" w:eastAsia="Arial" w:hAnsi="Arial"/>
        </w:rPr>
      </w:pPr>
      <w:bookmarkStart w:colFirst="0" w:colLast="0" w:name="_heading=h.2p2csry" w:id="13"/>
      <w:bookmarkEnd w:id="13"/>
      <w:sdt>
        <w:sdtPr>
          <w:tag w:val="goog_rdk_18"/>
        </w:sdtPr>
        <w:sdtContent>
          <w:commentRangeStart w:id="18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4. Użycie języka neutralnego pod względem płci</w:t>
      </w:r>
      <w:commentRangeEnd w:id="18"/>
      <w:r w:rsidDel="00000000" w:rsidR="00000000" w:rsidRPr="00000000">
        <w:commentReference w:id="18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numPr>
          <w:ilvl w:val="0"/>
          <w:numId w:val="2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Zasada formy bezosobowej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. Gdziekolwiek jest to możliwe, używamy formy bezosobowej, która jest neutralna pod względem płci. Na przykład, zamiast używać terminu "uczestnik", zalecamy użycie terminu "osoba uczestnicząca".</w:t>
      </w:r>
    </w:p>
    <w:p w:rsidR="00000000" w:rsidDel="00000000" w:rsidP="00000000" w:rsidRDefault="00000000" w:rsidRPr="00000000" w14:paraId="0000008D">
      <w:pPr>
        <w:numPr>
          <w:ilvl w:val="0"/>
          <w:numId w:val="2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rtl w:val="0"/>
        </w:rPr>
        <w:t xml:space="preserve">Zasada formy męsko-żeńskiej.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W sytuacjach, gdy nie jest możliwe użycie formy bezosobowej, używamy formy męsko-żeńskiej. Na przykład, zamiast "wolontariusz", zalecamy użycie formy "wolontariusz/ka".</w:t>
      </w:r>
    </w:p>
    <w:p w:rsidR="00000000" w:rsidDel="00000000" w:rsidP="00000000" w:rsidRDefault="00000000" w:rsidRPr="00000000" w14:paraId="0000008E">
      <w:pPr>
        <w:numPr>
          <w:ilvl w:val="0"/>
          <w:numId w:val="2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Zasada poszanowania wyboru osób transpłciowych i niebinarnych do używania preferowanych przez nich zaimków (tj.on, ona, ono).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numPr>
          <w:ilvl w:val="0"/>
          <w:numId w:val="2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 przypadku jakichkolwiek niejasności lub konfliktów związanych z użyciem form gramatycznych neutralnych pod względem płci, decyzję podejmuje Koordynator/ka Włączenia.</w:t>
      </w:r>
    </w:p>
    <w:p w:rsidR="00000000" w:rsidDel="00000000" w:rsidP="00000000" w:rsidRDefault="00000000" w:rsidRPr="00000000" w14:paraId="00000090">
      <w:pPr>
        <w:numPr>
          <w:ilvl w:val="0"/>
          <w:numId w:val="2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Zarząd jest odpowiedzialny za zapoznanie wszystkich członków i członkiń z tymi zasadami i za zapewnienie, że są one stosowane we wszystkich aspektach pracy think tanku. </w:t>
      </w:r>
    </w:p>
    <w:p w:rsidR="00000000" w:rsidDel="00000000" w:rsidP="00000000" w:rsidRDefault="00000000" w:rsidRPr="00000000" w14:paraId="00000091">
      <w:pPr>
        <w:numPr>
          <w:ilvl w:val="0"/>
          <w:numId w:val="2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Koordynator/ka Włączenia jest odpowiedzialny/a za monitorowanie stosowania tych zasad oraz wsparcia dla członków i członkiń kadry. </w:t>
      </w:r>
    </w:p>
    <w:p w:rsidR="00000000" w:rsidDel="00000000" w:rsidP="00000000" w:rsidRDefault="00000000" w:rsidRPr="00000000" w14:paraId="00000092">
      <w:pPr>
        <w:numPr>
          <w:ilvl w:val="0"/>
          <w:numId w:val="2"/>
        </w:numP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Koordynator/ka Włączenia jest punktem kontaktowym dla wszelkich pytań lub problemów związanych z użyciem języka neutralnego pod względem płci.</w:t>
      </w:r>
    </w:p>
    <w:p w:rsidR="00000000" w:rsidDel="00000000" w:rsidP="00000000" w:rsidRDefault="00000000" w:rsidRPr="00000000" w14:paraId="00000093">
      <w:pPr>
        <w:pStyle w:val="Heading1"/>
        <w:rPr>
          <w:rFonts w:ascii="Arial" w:cs="Arial" w:eastAsia="Arial" w:hAnsi="Arial"/>
        </w:rPr>
      </w:pPr>
      <w:bookmarkStart w:colFirst="0" w:colLast="0" w:name="_heading=h.147n2zr" w:id="14"/>
      <w:bookmarkEnd w:id="14"/>
      <w:r w:rsidDel="00000000" w:rsidR="00000000" w:rsidRPr="00000000">
        <w:rPr>
          <w:rFonts w:ascii="Arial" w:cs="Arial" w:eastAsia="Arial" w:hAnsi="Arial"/>
          <w:rtl w:val="0"/>
        </w:rPr>
        <w:t xml:space="preserve">5. </w:t>
      </w:r>
      <w:sdt>
        <w:sdtPr>
          <w:tag w:val="goog_rdk_19"/>
        </w:sdtPr>
        <w:sdtContent>
          <w:commentRangeStart w:id="19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Rozstrzyganie przypadków dyskryminacji</w:t>
      </w:r>
      <w:commentRangeEnd w:id="19"/>
      <w:r w:rsidDel="00000000" w:rsidR="00000000" w:rsidRPr="00000000">
        <w:commentReference w:id="19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pStyle w:val="Heading3"/>
        <w:jc w:val="both"/>
        <w:rPr>
          <w:rFonts w:ascii="Arial" w:cs="Arial" w:eastAsia="Arial" w:hAnsi="Arial"/>
        </w:rPr>
      </w:pPr>
      <w:bookmarkStart w:colFirst="0" w:colLast="0" w:name="_heading=h.3o7alnk" w:id="15"/>
      <w:bookmarkEnd w:id="15"/>
      <w:r w:rsidDel="00000000" w:rsidR="00000000" w:rsidRPr="00000000">
        <w:rPr>
          <w:rFonts w:ascii="Arial" w:cs="Arial" w:eastAsia="Arial" w:hAnsi="Arial"/>
          <w:rtl w:val="0"/>
        </w:rPr>
        <w:t xml:space="preserve">1. Procedury rozstrzygania przypadków dyskryminacji</w:t>
      </w:r>
    </w:p>
    <w:p w:rsidR="00000000" w:rsidDel="00000000" w:rsidP="00000000" w:rsidRDefault="00000000" w:rsidRPr="00000000" w14:paraId="00000095">
      <w:pPr>
        <w:numPr>
          <w:ilvl w:val="0"/>
          <w:numId w:val="1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 przypadku wystąpienia przejawów dyskryminacji, decyzje są podejmowane przez Koordynatora/kę Włączenia. </w:t>
      </w:r>
    </w:p>
    <w:p w:rsidR="00000000" w:rsidDel="00000000" w:rsidP="00000000" w:rsidRDefault="00000000" w:rsidRPr="00000000" w14:paraId="00000096">
      <w:pPr>
        <w:numPr>
          <w:ilvl w:val="0"/>
          <w:numId w:val="1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Wszystkie strony mają prawo do przejrzystego procesu decyzyjnego, w tym prawo do zapoznania się z decyzją i jej uzasadnieniem.</w:t>
      </w:r>
    </w:p>
    <w:p w:rsidR="00000000" w:rsidDel="00000000" w:rsidP="00000000" w:rsidRDefault="00000000" w:rsidRPr="00000000" w14:paraId="00000097">
      <w:pPr>
        <w:numPr>
          <w:ilvl w:val="0"/>
          <w:numId w:val="1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Proces decyzyjny może obejmować zawiadomienie rodziców lub opiekunów prawnych osób niepełnoletnich.</w:t>
      </w:r>
    </w:p>
    <w:p w:rsidR="00000000" w:rsidDel="00000000" w:rsidP="00000000" w:rsidRDefault="00000000" w:rsidRPr="00000000" w14:paraId="00000098">
      <w:pPr>
        <w:numPr>
          <w:ilvl w:val="0"/>
          <w:numId w:val="1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Od decyzji Koordynatora/ki Włączenia przysługuje prawo odwołania do Zarządu.</w:t>
      </w:r>
    </w:p>
    <w:p w:rsidR="00000000" w:rsidDel="00000000" w:rsidP="00000000" w:rsidRDefault="00000000" w:rsidRPr="00000000" w14:paraId="00000099">
      <w:pPr>
        <w:numPr>
          <w:ilvl w:val="0"/>
          <w:numId w:val="11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Po rozstrzygnięciu każdej sprawy związanej z dyskryminacją, Koordynator/ka Włączenia sporządza notatkę służbową. Notatka ta jest przekazywana Zarządowi.</w:t>
      </w:r>
    </w:p>
    <w:p w:rsidR="00000000" w:rsidDel="00000000" w:rsidP="00000000" w:rsidRDefault="00000000" w:rsidRPr="00000000" w14:paraId="0000009A">
      <w:pPr>
        <w:pStyle w:val="Heading3"/>
        <w:rPr>
          <w:rFonts w:ascii="Arial" w:cs="Arial" w:eastAsia="Arial" w:hAnsi="Arial"/>
        </w:rPr>
      </w:pPr>
      <w:bookmarkStart w:colFirst="0" w:colLast="0" w:name="_heading=h.23ckvvd" w:id="16"/>
      <w:bookmarkEnd w:id="16"/>
      <w:sdt>
        <w:sdtPr>
          <w:tag w:val="goog_rdk_20"/>
        </w:sdtPr>
        <w:sdtContent>
          <w:commentRangeStart w:id="20"/>
        </w:sdtContent>
      </w:sdt>
      <w:r w:rsidDel="00000000" w:rsidR="00000000" w:rsidRPr="00000000">
        <w:rPr>
          <w:rFonts w:ascii="Arial" w:cs="Arial" w:eastAsia="Arial" w:hAnsi="Arial"/>
          <w:rtl w:val="0"/>
        </w:rPr>
        <w:t xml:space="preserve">2. Działania antydyskryminacyjne</w:t>
      </w:r>
    </w:p>
    <w:p w:rsidR="00000000" w:rsidDel="00000000" w:rsidP="00000000" w:rsidRDefault="00000000" w:rsidRPr="00000000" w14:paraId="0000009B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jc w:val="both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Przejawy dyskryminacji nie będą przez nas tolerowane w żadnej formie. W zależności od powagi i kontekstu sytuacji, możemy podjąć różne działania:</w:t>
      </w:r>
    </w:p>
    <w:p w:rsidR="00000000" w:rsidDel="00000000" w:rsidP="00000000" w:rsidRDefault="00000000" w:rsidRPr="00000000" w14:paraId="0000009C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  <w:color w:val="000000"/>
          <w:sz w:val="22"/>
          <w:szCs w:val="22"/>
        </w:rPr>
      </w:pPr>
      <w:commentRangeEnd w:id="20"/>
      <w:r w:rsidDel="00000000" w:rsidR="00000000" w:rsidRPr="00000000">
        <w:commentReference w:id="20"/>
      </w: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Upomnienie przez Koordynatora/kę Włączenia. Upomnienie to jest przekazywane indywidualnie i ma na celu wyjaśnienie, dlaczego określone zachowanie jest niedopuszczalne.</w:t>
      </w:r>
    </w:p>
    <w:p w:rsidR="00000000" w:rsidDel="00000000" w:rsidP="00000000" w:rsidRDefault="00000000" w:rsidRPr="00000000" w14:paraId="0000009D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Upomnienie przez Koordynatora/kę Włączenia na forum grupy (online lub podczas spotkania). Ma ono na celu podkreślenie powagi sytuacji i zapewnia szansę na edukację dla całej grupy.</w:t>
      </w:r>
    </w:p>
    <w:p w:rsidR="00000000" w:rsidDel="00000000" w:rsidP="00000000" w:rsidRDefault="00000000" w:rsidRPr="00000000" w14:paraId="0000009E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Koordynator/ka Włączenia może przekazać informację o zachowaniu do opiekunów prawnych lub szkoły, jeżeli dyskryminujące zachowanie dotyczy osoby niepełnoletniej.</w:t>
      </w:r>
    </w:p>
    <w:p w:rsidR="00000000" w:rsidDel="00000000" w:rsidP="00000000" w:rsidRDefault="00000000" w:rsidRPr="00000000" w14:paraId="0000009F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Powtarzające się przypadki dyskryminacji albo zachowania rażące za pierwszym razem, mogą skutkować pozbawieniem członkostwa. Taką decyzję podejmuje Zarząd na wniosek Koordynatora/ki Włączenia.</w:t>
      </w:r>
    </w:p>
    <w:p w:rsidR="00000000" w:rsidDel="00000000" w:rsidP="00000000" w:rsidRDefault="00000000" w:rsidRPr="00000000" w14:paraId="000000A0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  <w:color w:val="000000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Jeżeli działania dyskryminacyjne wiążą się ze złamaniem prawa, Zarząd jest zobowiązany do zgłoszenia takiej sytuacji odpowiednim organom ścigania.</w:t>
      </w:r>
    </w:p>
    <w:p w:rsidR="00000000" w:rsidDel="00000000" w:rsidP="00000000" w:rsidRDefault="00000000" w:rsidRPr="00000000" w14:paraId="000000A1">
      <w:pPr>
        <w:numPr>
          <w:ilvl w:val="0"/>
          <w:numId w:val="5"/>
        </w:num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ind w:left="720" w:hanging="360"/>
        <w:jc w:val="both"/>
        <w:rPr>
          <w:rFonts w:ascii="Arial" w:cs="Arial" w:eastAsia="Arial" w:hAnsi="Arial"/>
        </w:rPr>
      </w:pPr>
      <w:bookmarkStart w:colFirst="0" w:colLast="0" w:name="_heading=h.44sinio" w:id="17"/>
      <w:bookmarkEnd w:id="17"/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rtl w:val="0"/>
        </w:rPr>
        <w:t xml:space="preserve">Zarząd i Koordynator/ka Włączenia zapewniają wsparcie i opiekę osobom, które doświadczyły dyskryminacji.</w:t>
      </w:r>
    </w:p>
    <w:p w:rsidR="00000000" w:rsidDel="00000000" w:rsidP="00000000" w:rsidRDefault="00000000" w:rsidRPr="00000000" w14:paraId="000000A2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jc w:val="both"/>
        <w:rPr>
          <w:rFonts w:ascii="Arial" w:cs="Arial" w:eastAsia="Arial" w:hAnsi="Arial"/>
          <w:sz w:val="22"/>
          <w:szCs w:val="22"/>
        </w:rPr>
      </w:pPr>
      <w:bookmarkStart w:colFirst="0" w:colLast="0" w:name="_heading=h.yyv3fkvisiv" w:id="18"/>
      <w:bookmarkEnd w:id="18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jc w:val="both"/>
        <w:rPr>
          <w:rFonts w:ascii="Arial" w:cs="Arial" w:eastAsia="Arial" w:hAnsi="Arial"/>
          <w:sz w:val="22"/>
          <w:szCs w:val="22"/>
        </w:rPr>
      </w:pPr>
      <w:bookmarkStart w:colFirst="0" w:colLast="0" w:name="_heading=h.jp97229wnavi" w:id="19"/>
      <w:bookmarkEnd w:id="19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jc w:val="both"/>
        <w:rPr>
          <w:rFonts w:ascii="Arial" w:cs="Arial" w:eastAsia="Arial" w:hAnsi="Arial"/>
          <w:sz w:val="22"/>
          <w:szCs w:val="22"/>
        </w:rPr>
      </w:pPr>
      <w:bookmarkStart w:colFirst="0" w:colLast="0" w:name="_heading=h.ditay5m7md3e" w:id="20"/>
      <w:bookmarkEnd w:id="2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Bdr>
          <w:top w:color="d9d9e3" w:space="0" w:sz="0" w:val="none"/>
          <w:left w:color="d9d9e3" w:space="0" w:sz="0" w:val="none"/>
          <w:bottom w:color="d9d9e3" w:space="0" w:sz="0" w:val="none"/>
          <w:right w:color="d9d9e3" w:space="0" w:sz="0" w:val="none"/>
          <w:between w:color="d9d9e3" w:space="0" w:sz="0" w:val="none"/>
        </w:pBdr>
        <w:jc w:val="both"/>
        <w:rPr>
          <w:rFonts w:ascii="Arial" w:cs="Arial" w:eastAsia="Arial" w:hAnsi="Arial"/>
          <w:sz w:val="22"/>
          <w:szCs w:val="22"/>
        </w:rPr>
      </w:pPr>
      <w:bookmarkStart w:colFirst="0" w:colLast="0" w:name="_heading=h.9qn6repoti6f" w:id="21"/>
      <w:bookmarkEnd w:id="21"/>
      <w:r w:rsidDel="00000000" w:rsidR="00000000" w:rsidRPr="00000000">
        <w:rPr>
          <w:rtl w:val="0"/>
        </w:rPr>
      </w:r>
    </w:p>
    <w:sectPr>
      <w:pgSz w:h="16834" w:w="11909" w:orient="portrait"/>
      <w:pgMar w:bottom="1440" w:top="1135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Katarzyna Zelek" w:id="6" w:date="2023-10-03T10:55:07Z"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 tym paragrafie wprowadzacie pozycję/funkcję Koordynatora/ki Włączenia. Powinniście tutaj zawrzeć informacje o: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odpowiedzialności tej osoby, jej prawach i obowiązkach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kadencji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- organie powołującym i odwołującym.</w:t>
      </w:r>
    </w:p>
  </w:comment>
  <w:comment w:author="Katarzyna Zelek" w:id="5" w:date="2023-10-03T10:55:07Z"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 tym paragrafie jest wyjaśnienie kim są osoby z mniejszymi szansami.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Definicja została napisana zgodnie z wytycznymi dotyczącymi wdrażania strategii na rzecz włączenia społecznego i różnorodności w ramach programów Erasmus+ i „Europejski Korpus Solidarności”.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Definicję możecie dostosować do swoich potrzeb, dodać więcej czynników prowadzących do dyskryminacji, np. wiek.</w:t>
      </w:r>
    </w:p>
  </w:comment>
  <w:comment w:author="Katarzyna Zelek" w:id="7" w:date="2023-10-03T10:55:07Z"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 tym paragrafie zawrzyjcie informacje o mechanizmach Waszej organizacji służących do wspierania włączenia.</w:t>
      </w:r>
    </w:p>
  </w:comment>
  <w:comment w:author="Katarzyna Zelek" w:id="9" w:date="2023-10-03T10:55:07Z"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Tutaj opiszcie jaki rodzaj wsparcia indywidualnego możecie zapewnić.</w:t>
      </w:r>
    </w:p>
  </w:comment>
  <w:comment w:author="Katarzyna Zelek" w:id="18" w:date="2023-10-03T10:55:07Z"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Ten punkt możecie adaptować do potrzeb Waszej organizacji. 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Możecie modyfikować zapisy w zależności czy np. chcecie promować używanie neutratywów lub feminatywów.</w:t>
      </w:r>
    </w:p>
  </w:comment>
  <w:comment w:author="Katarzyna Zelek" w:id="19" w:date="2023-10-03T10:55:07Z"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Opiszcie jak Wasza organizacja będzie postępować w przypadkach wystąpienia dyskryminacji.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Pamiętajcie, że procedury rozstrzygania przypadków dyskryminacji powinny być transparentne.</w:t>
      </w:r>
    </w:p>
  </w:comment>
  <w:comment w:author="Katarzyna Zelek" w:id="1" w:date="2023-10-03T10:55:07Z"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Ten ustęp określa cele Polityki włączenia.</w:t>
      </w:r>
    </w:p>
  </w:comment>
  <w:comment w:author="Katarzyna Zelek" w:id="13" w:date="2023-10-03T10:55:07Z"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Tutaj opiszcie jak będziecie promować włączenie w procesy decyzyjne Waszej organizacji.</w:t>
      </w:r>
    </w:p>
  </w:comment>
  <w:comment w:author="Katarzyna Zelek" w:id="20" w:date="2023-10-03T10:55:07Z"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Opiszcie jakie przewidujecie konsekwencje dla osób, które dopuściły się zachowań dyskryminacyjnych.</w:t>
      </w:r>
    </w:p>
  </w:comment>
  <w:comment w:author="Katarzyna Zelek" w:id="4" w:date="2023-10-03T10:55:07Z"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Tu wstawcie nazwę organu zarządzającego Waszym think tankiem. Może to być również organ jednostki nadrzędnej, w zależności od struktury Waszej organizacji.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To samo dotyczy wszystkich kolejnych terminów „Zarząd” w dalszej części polityki.</w:t>
      </w:r>
    </w:p>
  </w:comment>
  <w:comment w:author="Katarzyna Zelek" w:id="3" w:date="2023-10-03T10:55:07Z"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Ten ustęp opisuje zakres odpowiedzialności za Politykę włączenia oraz kto powinien jej przestrzegać.</w:t>
      </w:r>
    </w:p>
  </w:comment>
  <w:comment w:author="Katarzyna Zelek" w:id="17" w:date="2023-10-03T10:55:07Z"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Opiszcie w jaki sposób będziecie zbierać opinie.</w:t>
      </w:r>
    </w:p>
  </w:comment>
  <w:comment w:author="Katarzyna Zelek" w:id="8" w:date="2023-10-03T10:55:07Z"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Tutaj opiszcie kto powinien zapewnić szkolenia, kto powinien wziąć w nich udział i jak często będą się one odbywać.</w:t>
      </w:r>
    </w:p>
  </w:comment>
  <w:comment w:author="Katarzyna Zelek" w:id="10" w:date="2023-10-03T10:55:07Z"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W tym paragrafie opiszcie w jaki sposób możecie zapewnić dostępność.</w:t>
      </w:r>
    </w:p>
  </w:comment>
  <w:comment w:author="Katarzyna Zelek" w:id="2" w:date="2023-10-03T10:55:07Z"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Ten dokument dostępny tutaj: https://erasmus-plus.ec.europa.eu/sites/default/files/2021-12/implementation-inclusion-diversity_apr21_pl.pdf zawiera wytyczne dla strategii włączenia i różnorodności. Jest to bardzo przydatne źródło informacji o włączeniu społecznym.</w:t>
      </w:r>
    </w:p>
  </w:comment>
  <w:comment w:author="Katarzyna Zelek" w:id="16" w:date="2023-10-03T10:55:07Z"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Opiszcie kto jest odpowiedzialny w Waszej organizacji za ocenę i zgodność działań z Polityką włączenia.</w:t>
      </w:r>
    </w:p>
  </w:comment>
  <w:comment w:author="Katarzyna Zelek" w:id="0" w:date="2023-10-03T10:55:07Z"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Ta część jest wprowadzeniem do Waszej Polityki Włączenia. Tutaj możecie opisać cele Waszej Polityki włączenia oraz określić zakresy odpowiedzialności.</w:t>
      </w:r>
    </w:p>
  </w:comment>
  <w:comment w:author="Katarzyna Zelek" w:id="11" w:date="2023-10-03T10:55:07Z"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Ten podpunkt możecie modyfikować zgodnie z polityką Waszej organizacji.</w:t>
      </w:r>
    </w:p>
  </w:comment>
  <w:comment w:author="Katarzyna Zelek" w:id="14" w:date="2023-10-03T10:55:07Z">
    <w:p w:rsidR="00000000" w:rsidDel="00000000" w:rsidP="00000000" w:rsidRDefault="00000000" w:rsidRPr="00000000" w14:paraId="000000C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Tutaj opiszcie w jaki sposób będziecie prowadzić zrozumiałą / prostą komunikację.</w:t>
      </w:r>
    </w:p>
  </w:comment>
  <w:comment w:author="Katarzyna Zelek" w:id="12" w:date="2023-10-03T10:55:07Z">
    <w:p w:rsidR="00000000" w:rsidDel="00000000" w:rsidP="00000000" w:rsidRDefault="00000000" w:rsidRPr="00000000" w14:paraId="000000C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Tutaj opiszcie jak będziecie promować równość szans i różnorodność.</w:t>
      </w:r>
    </w:p>
  </w:comment>
  <w:comment w:author="Katarzyna Zelek" w:id="15" w:date="2023-10-03T10:55:07Z">
    <w:p w:rsidR="00000000" w:rsidDel="00000000" w:rsidP="00000000" w:rsidRDefault="00000000" w:rsidRPr="00000000" w14:paraId="000000C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Tutaj opiszcie jak będziecie działać na rzecz wsparcia zdrowia psychicznego.</w:t>
      </w:r>
    </w:p>
  </w:comment>
</w:comments>
</file>

<file path=word/commentsExtended.xml><?xml version="1.0" encoding="utf-8"?>
<w15:commentsEx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15:commentEx w15:paraId="000000A9" w15:done="0"/>
  <w15:commentEx w15:paraId="000000AE" w15:done="0"/>
  <w15:commentEx w15:paraId="000000AF" w15:done="0"/>
  <w15:commentEx w15:paraId="000000B0" w15:done="0"/>
  <w15:commentEx w15:paraId="000000B3" w15:done="0"/>
  <w15:commentEx w15:paraId="000000B6" w15:done="0"/>
  <w15:commentEx w15:paraId="000000B7" w15:done="0"/>
  <w15:commentEx w15:paraId="000000B8" w15:done="0"/>
  <w15:commentEx w15:paraId="000000B9" w15:done="0"/>
  <w15:commentEx w15:paraId="000000BC" w15:done="0"/>
  <w15:commentEx w15:paraId="000000BD" w15:done="0"/>
  <w15:commentEx w15:paraId="000000BE" w15:done="0"/>
  <w15:commentEx w15:paraId="000000BF" w15:done="0"/>
  <w15:commentEx w15:paraId="000000C0" w15:done="0"/>
  <w15:commentEx w15:paraId="000000C1" w15:done="0"/>
  <w15:commentEx w15:paraId="000000C2" w15:done="0"/>
  <w15:commentEx w15:paraId="000000C3" w15:done="0"/>
  <w15:commentEx w15:paraId="000000C4" w15:done="0"/>
  <w15:commentEx w15:paraId="000000C5" w15:done="0"/>
  <w15:commentEx w15:paraId="000000C6" w15:done="0"/>
  <w15:commentEx w15:paraId="000000C7" w15:done="0"/>
</w15:commentsEx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Cambria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8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9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0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11">
    <w:lvl w:ilvl="0">
      <w:start w:val="1"/>
      <w:numFmt w:val="decimal"/>
      <w:lvlText w:val="%1."/>
      <w:lvlJc w:val="left"/>
      <w:pPr>
        <w:ind w:left="720" w:hanging="360"/>
      </w:pPr>
      <w:rPr>
        <w:rFonts w:ascii="Roboto" w:cs="Roboto" w:eastAsia="Roboto" w:hAnsi="Roboto"/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pl-PL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qFormat w:val="1"/>
    <w:rsid w:val="00CA08A2"/>
  </w:style>
  <w:style w:type="paragraph" w:styleId="Heading1">
    <w:name w:val="heading 1"/>
    <w:basedOn w:val="Normal"/>
    <w:next w:val="Normal"/>
    <w:uiPriority w:val="9"/>
    <w:qFormat w:val="1"/>
    <w:rsid w:val="00D246A3"/>
    <w:pPr>
      <w:keepNext w:val="1"/>
      <w:keepLines w:val="1"/>
      <w:spacing w:after="120" w:before="40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 w:val="1"/>
    <w:qFormat w:val="1"/>
    <w:rsid w:val="00D246A3"/>
    <w:pPr>
      <w:keepNext w:val="1"/>
      <w:keepLines w:val="1"/>
      <w:spacing w:after="120" w:before="36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unhideWhenUsed w:val="1"/>
    <w:qFormat w:val="1"/>
    <w:rsid w:val="00D246A3"/>
    <w:pPr>
      <w:keepNext w:val="1"/>
      <w:keepLines w:val="1"/>
      <w:spacing w:after="80" w:before="32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rsid w:val="00D246A3"/>
    <w:pPr>
      <w:keepNext w:val="1"/>
      <w:keepLines w:val="1"/>
      <w:spacing w:after="80" w:before="2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rsid w:val="00D246A3"/>
    <w:pPr>
      <w:keepNext w:val="1"/>
      <w:keepLines w:val="1"/>
      <w:spacing w:after="80" w:before="240"/>
      <w:outlineLvl w:val="4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rsid w:val="00D246A3"/>
    <w:pPr>
      <w:keepNext w:val="1"/>
      <w:keepLines w:val="1"/>
      <w:spacing w:after="80" w:before="240"/>
      <w:outlineLvl w:val="5"/>
    </w:pPr>
    <w:rPr>
      <w:i w:val="1"/>
      <w:color w:val="666666"/>
      <w:sz w:val="22"/>
      <w:szCs w:val="2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qFormat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0" w:customStyle="1">
    <w:name w:val="normal"/>
    <w:rsid w:val="00DD4B93"/>
  </w:style>
  <w:style w:type="paragraph" w:styleId="Title">
    <w:name w:val="Title"/>
    <w:basedOn w:val="Normal"/>
    <w:next w:val="Normal"/>
    <w:uiPriority w:val="10"/>
    <w:qFormat w:val="1"/>
    <w:rsid w:val="00D246A3"/>
    <w:pPr>
      <w:keepNext w:val="1"/>
      <w:keepLines w:val="1"/>
      <w:spacing w:after="60"/>
    </w:pPr>
    <w:rPr>
      <w:sz w:val="52"/>
      <w:szCs w:val="52"/>
    </w:rPr>
  </w:style>
  <w:style w:type="paragraph" w:styleId="normal1" w:customStyle="1">
    <w:name w:val="normal"/>
    <w:rsid w:val="002F6A50"/>
  </w:style>
  <w:style w:type="paragraph" w:styleId="normal2" w:customStyle="1">
    <w:name w:val="normal"/>
    <w:rsid w:val="00CA60F7"/>
  </w:style>
  <w:style w:type="paragraph" w:styleId="normal3" w:customStyle="1">
    <w:name w:val="normal"/>
    <w:rsid w:val="00196B48"/>
  </w:style>
  <w:style w:type="paragraph" w:styleId="normal4" w:customStyle="1">
    <w:name w:val="normal"/>
    <w:rsid w:val="00D246A3"/>
  </w:style>
  <w:style w:type="table" w:styleId="TableNormal1" w:customStyle="1">
    <w:name w:val="Table Normal1"/>
    <w:rsid w:val="00D246A3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rsid w:val="00DD4B93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320"/>
    </w:pPr>
    <w:rPr>
      <w:rFonts w:ascii="Arial" w:cs="Arial" w:eastAsia="Arial" w:hAnsi="Arial"/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D246A3"/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D246A3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D246A3"/>
    <w:rPr>
      <w:sz w:val="16"/>
      <w:szCs w:val="16"/>
    </w:rPr>
  </w:style>
  <w:style w:type="paragraph" w:styleId="TOC1">
    <w:name w:val="toc 1"/>
    <w:basedOn w:val="Normal"/>
    <w:next w:val="Normal"/>
    <w:autoRedefine w:val="1"/>
    <w:uiPriority w:val="39"/>
    <w:unhideWhenUsed w:val="1"/>
    <w:rsid w:val="00BF4FD3"/>
    <w:pPr>
      <w:spacing w:before="360"/>
    </w:pPr>
    <w:rPr>
      <w:rFonts w:asciiTheme="majorHAnsi" w:cstheme="majorHAnsi" w:hAnsiTheme="majorHAnsi"/>
      <w:b w:val="1"/>
      <w:bCs w:val="1"/>
      <w:caps w:val="1"/>
    </w:rPr>
  </w:style>
  <w:style w:type="paragraph" w:styleId="TOC2">
    <w:name w:val="toc 2"/>
    <w:basedOn w:val="Normal"/>
    <w:next w:val="Normal"/>
    <w:autoRedefine w:val="1"/>
    <w:uiPriority w:val="39"/>
    <w:unhideWhenUsed w:val="1"/>
    <w:rsid w:val="00BF4FD3"/>
    <w:pPr>
      <w:spacing w:before="240"/>
    </w:pPr>
    <w:rPr>
      <w:rFonts w:asciiTheme="minorHAnsi" w:hAnsiTheme="minorHAnsi"/>
      <w:b w:val="1"/>
      <w:bCs w:val="1"/>
      <w:sz w:val="20"/>
      <w:szCs w:val="20"/>
    </w:rPr>
  </w:style>
  <w:style w:type="paragraph" w:styleId="TOC3">
    <w:name w:val="toc 3"/>
    <w:basedOn w:val="Normal"/>
    <w:next w:val="Normal"/>
    <w:autoRedefine w:val="1"/>
    <w:uiPriority w:val="39"/>
    <w:unhideWhenUsed w:val="1"/>
    <w:rsid w:val="00BF4FD3"/>
    <w:pPr>
      <w:ind w:left="220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 w:val="1"/>
    <w:uiPriority w:val="39"/>
    <w:unhideWhenUsed w:val="1"/>
    <w:rsid w:val="00BF4FD3"/>
    <w:pPr>
      <w:ind w:left="44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 w:val="1"/>
    <w:uiPriority w:val="39"/>
    <w:unhideWhenUsed w:val="1"/>
    <w:rsid w:val="00BF4FD3"/>
    <w:pPr>
      <w:ind w:left="6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 w:val="1"/>
    <w:uiPriority w:val="39"/>
    <w:unhideWhenUsed w:val="1"/>
    <w:rsid w:val="00BF4FD3"/>
    <w:pPr>
      <w:ind w:left="88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 w:val="1"/>
    <w:uiPriority w:val="39"/>
    <w:unhideWhenUsed w:val="1"/>
    <w:rsid w:val="00BF4FD3"/>
    <w:pPr>
      <w:ind w:left="110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 w:val="1"/>
    <w:uiPriority w:val="39"/>
    <w:unhideWhenUsed w:val="1"/>
    <w:rsid w:val="00BF4FD3"/>
    <w:pPr>
      <w:ind w:left="132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 w:val="1"/>
    <w:uiPriority w:val="39"/>
    <w:unhideWhenUsed w:val="1"/>
    <w:rsid w:val="00BF4FD3"/>
    <w:pPr>
      <w:ind w:left="1540"/>
    </w:pPr>
    <w:rPr>
      <w:rFonts w:asciiTheme="minorHAnsi" w:hAnsi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 w:val="1"/>
    <w:rsid w:val="00BF4FD3"/>
    <w:rPr>
      <w:color w:val="0000ff" w:themeColor="hyperlink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0F3CF7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0F3CF7"/>
    <w:rPr>
      <w:b w:val="1"/>
      <w:bCs w:val="1"/>
      <w:sz w:val="20"/>
      <w:szCs w:val="20"/>
    </w:rPr>
  </w:style>
  <w:style w:type="paragraph" w:styleId="NormalWeb">
    <w:name w:val="Normal (Web)"/>
    <w:basedOn w:val="Normal"/>
    <w:uiPriority w:val="99"/>
    <w:semiHidden w:val="1"/>
    <w:unhideWhenUsed w:val="1"/>
    <w:rsid w:val="00314C6E"/>
  </w:style>
  <w:style w:type="paragraph" w:styleId="ListParagraph">
    <w:name w:val="List Paragraph"/>
    <w:basedOn w:val="Normal"/>
    <w:uiPriority w:val="34"/>
    <w:qFormat w:val="1"/>
    <w:rsid w:val="00931752"/>
    <w:pPr>
      <w:ind w:left="720"/>
      <w:contextualSpacing w:val="1"/>
    </w:p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B06B64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B06B64"/>
    <w:rPr>
      <w:rFonts w:ascii="Tahoma" w:cs="Tahoma" w:hAnsi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 w:val="1"/>
    <w:unhideWhenUsed w:val="1"/>
    <w:rsid w:val="00B06B64"/>
    <w:rPr>
      <w:rFonts w:ascii="Tahoma" w:cs="Tahoma" w:hAnsi="Tahoma"/>
      <w:sz w:val="16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 w:val="1"/>
    <w:rsid w:val="00B06B64"/>
    <w:rPr>
      <w:rFonts w:ascii="Tahoma" w:cs="Tahoma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320" w:lineRule="auto"/>
    </w:pPr>
    <w:rPr>
      <w:rFonts w:ascii="Arial" w:cs="Arial" w:eastAsia="Arial" w:hAnsi="Arial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yperlink" Target="https://youththinktank.feis.org.pl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microsoft.com/office/2011/relationships/commentsExtended" Target="commentsExtended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ieusdydvN6iwJv40GUrxjx7Z8PQ==">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2023-06-16T19:20:00Z</dcterms:created>
</cp:coreProperties>
</file>